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63A9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3A9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3A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3A9">
        <w:rPr>
          <w:rFonts w:ascii="Times New Roman" w:hAnsi="Times New Roman" w:cs="Times New Roman"/>
          <w:sz w:val="24"/>
          <w:szCs w:val="24"/>
        </w:rPr>
        <w:t>от 12 октября 2019 г. N 2406-р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769"/>
      <w:bookmarkEnd w:id="1"/>
      <w:r w:rsidRPr="006063A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ЛЕКАРСТВЕННЫХ ПРЕПАРАТОВ, ПРЕДНАЗНАЧЕННЫХ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ДЛЯ ОБЕСПЕЧЕНИЯ ЛИЦ, БОЛЬНЫХ ГЕМОФИЛИЕЙ, МУКОВИСЦИДОЗОМ,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ГИПОФИЗАРНЫМ НАНИЗМОМ, БОЛЕЗНЬЮ ГОШЕ, ЗЛОКАЧЕСТВЕННЫМИ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НОВООБРАЗОВАНИЯМИ ЛИМФОИДНОЙ, КРОВЕТВОРНОЙ И РОДСТВЕННЫХ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ИМ ТКАНЕЙ, РАССЕЯННЫМ СКЛЕРОЗОМ, ГЕМОЛИТИКО-УРЕМИЧЕСКИМ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СИНДРОМОМ, ЮНОШЕСКИМ АРТРИТОМ С СИСТЕМНЫМ НАЧАЛОМ,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 xml:space="preserve">МУКОПОЛИСАХАРИДОЗОМ I, II </w:t>
      </w:r>
      <w:proofErr w:type="gramStart"/>
      <w:r w:rsidRPr="006063A9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6063A9">
        <w:rPr>
          <w:rFonts w:ascii="Times New Roman" w:hAnsi="Times New Roman" w:cs="Times New Roman"/>
          <w:b/>
          <w:bCs/>
          <w:sz w:val="24"/>
          <w:szCs w:val="24"/>
        </w:rPr>
        <w:t xml:space="preserve"> VI ТИПОВ, АПЛАСТИЧЕСКОЙ АНЕМИЕЙ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НЕУТОЧНЕННОЙ, НАСЛЕДСТВЕННЫМ ДЕФИЦИТОМ ФАКТОРОВ II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(ФИБРИНОГЕНА), VII (ЛАБИЛЬНОГО), X (СТЮАРТА - ПРАУЭРА),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ЛИЦ ПОСЛЕ ТРАНСПЛАНТАЦИИ ОРГАНОВ И (ИЛИ) ТКАНЕЙ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063A9" w:rsidRPr="00606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Правительства РФ от 26.04.2020 </w:t>
            </w:r>
            <w:hyperlink r:id="rId4" w:history="1">
              <w:r w:rsidRPr="006063A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1142-р</w:t>
              </w:r>
            </w:hyperlink>
            <w:r w:rsidRPr="006063A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23.11.2020 </w:t>
            </w:r>
            <w:hyperlink r:id="rId5" w:history="1">
              <w:r w:rsidRPr="006063A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3073-р</w:t>
              </w:r>
            </w:hyperlink>
            <w:r w:rsidRPr="006063A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23.12.2021 </w:t>
            </w:r>
            <w:hyperlink r:id="rId6" w:history="1">
              <w:r w:rsidRPr="006063A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3781-р</w:t>
              </w:r>
            </w:hyperlink>
            <w:r w:rsidRPr="006063A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I. Лекарственные препараты, которыми обеспечиваются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больные гемофилией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3A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6063A9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6063A9">
        <w:rPr>
          <w:rFonts w:ascii="Times New Roman" w:hAnsi="Times New Roman" w:cs="Times New Roman"/>
          <w:sz w:val="24"/>
          <w:szCs w:val="24"/>
        </w:rPr>
        <w:t xml:space="preserve"> Правительства РФ от 23.11.2020 N 3073-р)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063A9" w:rsidRPr="006063A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6063A9" w:rsidRPr="006063A9">
        <w:tc>
          <w:tcPr>
            <w:tcW w:w="1020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симоктоког альфа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</w:tr>
      <w:tr w:rsidR="006063A9" w:rsidRPr="006063A9">
        <w:tc>
          <w:tcPr>
            <w:tcW w:w="9068" w:type="dxa"/>
            <w:gridSpan w:val="3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history="1">
              <w:r w:rsidRPr="006063A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6063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6063A9" w:rsidRPr="006063A9">
        <w:tc>
          <w:tcPr>
            <w:tcW w:w="1020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</w:tr>
    </w:tbl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II. Лекарственные препараты, которыми обеспечиваются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больные муковисцидозом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063A9" w:rsidRPr="006063A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6063A9" w:rsidRPr="006063A9">
        <w:tc>
          <w:tcPr>
            <w:tcW w:w="1020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</w:tr>
    </w:tbl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III. Лекарственные препараты, которыми обеспечиваются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больные гипофизарным нанизмом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063A9" w:rsidRPr="006063A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6063A9" w:rsidRPr="006063A9">
        <w:tc>
          <w:tcPr>
            <w:tcW w:w="1020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</w:tr>
    </w:tbl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IV. Лекарственные препараты, которыми обеспечиваются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больные болезнью Гоше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063A9" w:rsidRPr="006063A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6063A9" w:rsidRPr="006063A9">
        <w:tc>
          <w:tcPr>
            <w:tcW w:w="1020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</w:tr>
      <w:tr w:rsidR="006063A9" w:rsidRPr="006063A9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" w:history="1">
              <w:r w:rsidRPr="006063A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6063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</w:tbl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V. Лекарственные препараты, которыми обеспечиваются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больные злокачественными новообразованиями лимфоидной,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кроветворной и родственных им тканей (хронический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миелоидный лейкоз, макроглобулинемия Вальденстрема,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множественная миелома, фолликулярная (нодулярная)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неходжкинская лимфома, мелкоклеточная (диффузная)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неходжкинская лимфома, мелкоклеточная с расщепленными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ядрами (диффузная) неходжкинская лимфома, крупноклеточная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(диффузная) неходжкинская лимфома, иммунобластная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(диффузная) неходжкинская лимфома, другие типы диффузных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неходжкинских лимфом, диффузная неходжкинская лимфома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неуточненная, другие и неуточненные типы неходжкинской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лимфомы, хронический лимфоцитарный лейкоз)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063A9" w:rsidRPr="006063A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6063A9" w:rsidRPr="006063A9">
        <w:tc>
          <w:tcPr>
            <w:tcW w:w="1020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</w:tr>
      <w:tr w:rsidR="006063A9" w:rsidRPr="006063A9">
        <w:tc>
          <w:tcPr>
            <w:tcW w:w="1020" w:type="dxa"/>
            <w:vMerge w:val="restart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4024" w:type="dxa"/>
            <w:vMerge w:val="restart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</w:tr>
      <w:tr w:rsidR="006063A9" w:rsidRPr="006063A9">
        <w:tc>
          <w:tcPr>
            <w:tcW w:w="1020" w:type="dxa"/>
            <w:vMerge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</w:tr>
      <w:tr w:rsidR="006063A9" w:rsidRPr="006063A9">
        <w:tc>
          <w:tcPr>
            <w:tcW w:w="9068" w:type="dxa"/>
            <w:gridSpan w:val="3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" w:history="1">
              <w:r w:rsidRPr="006063A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6063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L04AX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помалидомид</w:t>
            </w:r>
          </w:p>
        </w:tc>
      </w:tr>
      <w:tr w:rsidR="006063A9" w:rsidRPr="006063A9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" w:history="1">
              <w:r w:rsidRPr="006063A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6063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</w:tbl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VI. Лекарственные препараты, которыми обеспечиваются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больные рассеянным склерозом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063A9" w:rsidRPr="006063A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6063A9" w:rsidRPr="006063A9">
        <w:tc>
          <w:tcPr>
            <w:tcW w:w="1020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</w:tr>
      <w:tr w:rsidR="006063A9" w:rsidRPr="006063A9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" w:history="1">
              <w:r w:rsidRPr="006063A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6063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</w:tbl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VII. Лекарственные препараты, которыми обеспечиваются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пациенты после трансплантации органов и (или) тканей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063A9" w:rsidRPr="006063A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6063A9" w:rsidRPr="006063A9">
        <w:tc>
          <w:tcPr>
            <w:tcW w:w="1020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</w:tr>
      <w:tr w:rsidR="006063A9" w:rsidRPr="006063A9">
        <w:tc>
          <w:tcPr>
            <w:tcW w:w="1020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VIII. Лекарственные препараты, которыми обеспечиваются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больные гемолитико-уремическим синдромом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063A9" w:rsidRPr="006063A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6063A9" w:rsidRPr="006063A9">
        <w:tc>
          <w:tcPr>
            <w:tcW w:w="1020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</w:tr>
    </w:tbl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IX. Лекарственные препараты, которыми обеспечиваются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больные юношеским артритом с системным началом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063A9" w:rsidRPr="006063A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6063A9" w:rsidRPr="006063A9">
        <w:tc>
          <w:tcPr>
            <w:tcW w:w="1020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</w:tr>
      <w:tr w:rsidR="006063A9" w:rsidRPr="006063A9">
        <w:tc>
          <w:tcPr>
            <w:tcW w:w="1020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</w:tr>
    </w:tbl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X. Лекарственные препараты, которыми обеспечиваются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больные мукополисахаридозом I типа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063A9" w:rsidRPr="006063A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6063A9" w:rsidRPr="006063A9">
        <w:tc>
          <w:tcPr>
            <w:tcW w:w="1020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</w:tr>
    </w:tbl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XI. Лекарственные препараты, которыми обеспечиваются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больные мукополисахаридозом II типа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063A9" w:rsidRPr="006063A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6063A9" w:rsidRPr="006063A9">
        <w:tc>
          <w:tcPr>
            <w:tcW w:w="1020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</w:tr>
      <w:tr w:rsidR="006063A9" w:rsidRPr="006063A9">
        <w:tc>
          <w:tcPr>
            <w:tcW w:w="1020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</w:tr>
    </w:tbl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XII. Лекарственные препараты, которыми обеспечиваются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больные мукополисахаридозом VI типа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063A9" w:rsidRPr="006063A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6063A9" w:rsidRPr="006063A9">
        <w:tc>
          <w:tcPr>
            <w:tcW w:w="1020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</w:tr>
    </w:tbl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XIII. Лекарственные препараты, которыми обеспечиваются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больные апластической анемией неуточненной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3A9">
        <w:rPr>
          <w:rFonts w:ascii="Times New Roman" w:hAnsi="Times New Roman" w:cs="Times New Roman"/>
          <w:sz w:val="24"/>
          <w:szCs w:val="24"/>
        </w:rPr>
        <w:t xml:space="preserve">(введен </w:t>
      </w:r>
      <w:hyperlink r:id="rId13" w:history="1">
        <w:r w:rsidRPr="006063A9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6063A9">
        <w:rPr>
          <w:rFonts w:ascii="Times New Roman" w:hAnsi="Times New Roman" w:cs="Times New Roman"/>
          <w:sz w:val="24"/>
          <w:szCs w:val="24"/>
        </w:rPr>
        <w:t xml:space="preserve"> Правительства РФ от 26.04.2020 N 1142-р)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063A9" w:rsidRPr="006063A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6063A9" w:rsidRPr="006063A9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  <w:vAlign w:val="center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024" w:type="dxa"/>
            <w:vAlign w:val="center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  <w:vAlign w:val="center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024" w:type="dxa"/>
            <w:vAlign w:val="center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lastRenderedPageBreak/>
        <w:t>XIV. Лекарственные препараты, которыми обеспечиваются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больные наследственным дефицитом факторов II (фибриногена),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VII (лабильного), X (Стюарта - Прауэра)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3A9">
        <w:rPr>
          <w:rFonts w:ascii="Times New Roman" w:hAnsi="Times New Roman" w:cs="Times New Roman"/>
          <w:sz w:val="24"/>
          <w:szCs w:val="24"/>
        </w:rPr>
        <w:t xml:space="preserve">(введен </w:t>
      </w:r>
      <w:hyperlink r:id="rId14" w:history="1">
        <w:r w:rsidRPr="006063A9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6063A9">
        <w:rPr>
          <w:rFonts w:ascii="Times New Roman" w:hAnsi="Times New Roman" w:cs="Times New Roman"/>
          <w:sz w:val="24"/>
          <w:szCs w:val="24"/>
        </w:rPr>
        <w:t xml:space="preserve"> Правительства РФ от 26.04.2020 N 1142-р)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063A9" w:rsidRPr="006063A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6063A9" w:rsidRPr="006063A9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  <w:vAlign w:val="center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4024" w:type="dxa"/>
            <w:vAlign w:val="center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  <w:vAlign w:val="center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4024" w:type="dxa"/>
            <w:vAlign w:val="center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4024" w:type="dxa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9" w:rsidRPr="006063A9">
        <w:tc>
          <w:tcPr>
            <w:tcW w:w="1020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6063A9" w:rsidRPr="006063A9" w:rsidRDefault="0060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9"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</w:tr>
    </w:tbl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63A9" w:rsidRPr="006063A9" w:rsidSect="00DF737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5D"/>
    <w:rsid w:val="004D4D14"/>
    <w:rsid w:val="004F03C5"/>
    <w:rsid w:val="006063A9"/>
    <w:rsid w:val="007C4A5D"/>
    <w:rsid w:val="0085216F"/>
    <w:rsid w:val="009332F6"/>
    <w:rsid w:val="00BA5422"/>
    <w:rsid w:val="00C2021E"/>
    <w:rsid w:val="00D1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6046-77B8-44C1-B65D-10D4EBE0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BBC27D0AB23DBD4D5F5126E3FA4516E2A3EEB3C122B17145B4374E751B4B9ACBC671790FF8FD5C4BC8CE63D20C73F178226D6A11C0ED8h035I" TargetMode="External"/><Relationship Id="rId13" Type="http://schemas.openxmlformats.org/officeDocument/2006/relationships/hyperlink" Target="consultantplus://offline/ref=7DEBBC27D0AB23DBD4D5F5126E3FA451692F3BE93B1C2B17145B4374E751B4B9ACBC671790FF8ADDC4BC8CE63D20C73F178226D6A11C0ED8h03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EBBC27D0AB23DBD4D5F5126E3FA451692C32EB3C132B17145B4374E751B4B9ACBC671790FF8CD5C2BC8CE63D20C73F178226D6A11C0ED8h035I" TargetMode="External"/><Relationship Id="rId12" Type="http://schemas.openxmlformats.org/officeDocument/2006/relationships/hyperlink" Target="consultantplus://offline/ref=7DEBBC27D0AB23DBD4D5F5126E3FA4516E2A3EEB3C122B17145B4374E751B4B9ACBC671790FF8CDDC6BC8CE63D20C73F178226D6A11C0ED8h035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BBC27D0AB23DBD4D5F5126E3FA4516E2A3EEB3C122B17145B4374E751B4B9ACBC671790FF8FD4CDBC8CE63D20C73F178226D6A11C0ED8h035I" TargetMode="External"/><Relationship Id="rId11" Type="http://schemas.openxmlformats.org/officeDocument/2006/relationships/hyperlink" Target="consultantplus://offline/ref=7DEBBC27D0AB23DBD4D5F5126E3FA4516E2A3EEB3C122B17145B4374E751B4B9ACBC671790FF8CDCCCBC8CE63D20C73F178226D6A11C0ED8h035I" TargetMode="External"/><Relationship Id="rId5" Type="http://schemas.openxmlformats.org/officeDocument/2006/relationships/hyperlink" Target="consultantplus://offline/ref=7DEBBC27D0AB23DBD4D5F5126E3FA451692C32EB3C132B17145B4374E751B4B9ACBC671790FF8CD5C1BC8CE63D20C73F178226D6A11C0ED8h035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EBBC27D0AB23DBD4D5F5126E3FA4516E2A3EEB3C122B17145B4374E751B4B9ACBC671790FF8CDCC7BC8CE63D20C73F178226D6A11C0ED8h035I" TargetMode="External"/><Relationship Id="rId4" Type="http://schemas.openxmlformats.org/officeDocument/2006/relationships/hyperlink" Target="consultantplus://offline/ref=7DEBBC27D0AB23DBD4D5F5126E3FA451692F3BE93B1C2B17145B4374E751B4B9ACBC671790FF8ADCCCBC8CE63D20C73F178226D6A11C0ED8h035I" TargetMode="External"/><Relationship Id="rId9" Type="http://schemas.openxmlformats.org/officeDocument/2006/relationships/hyperlink" Target="consultantplus://offline/ref=7DEBBC27D0AB23DBD4D5F5126E3FA451692C32EB3C132B17145B4374E751B4B9ACBC671790FF8DDEC5BC8CE63D20C73F178226D6A11C0ED8h035I" TargetMode="External"/><Relationship Id="rId14" Type="http://schemas.openxmlformats.org/officeDocument/2006/relationships/hyperlink" Target="consultantplus://offline/ref=7DEBBC27D0AB23DBD4D5F5126E3FA451692F3BE93B1C2B17145B4374E751B4B9ACBC671790FF8ADEC0BC8CE63D20C73F178226D6A11C0ED8h03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Анастасия Александровна</dc:creator>
  <cp:keywords/>
  <dc:description/>
  <cp:lastModifiedBy>Францева Анастасия Александровна</cp:lastModifiedBy>
  <cp:revision>2</cp:revision>
  <dcterms:created xsi:type="dcterms:W3CDTF">2022-07-05T08:57:00Z</dcterms:created>
  <dcterms:modified xsi:type="dcterms:W3CDTF">2022-07-05T08:57:00Z</dcterms:modified>
</cp:coreProperties>
</file>